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F" w:rsidRDefault="00DA1ACF" w:rsidP="00DA1ACF">
      <w:pPr>
        <w:pStyle w:val="ListParagrap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story of Jonah Bible verses references:</w:t>
      </w:r>
    </w:p>
    <w:p w:rsidR="00DA1ACF" w:rsidRPr="00DA1ACF" w:rsidRDefault="00DA1ACF" w:rsidP="00DA1ACF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A1ACF">
        <w:rPr>
          <w:rFonts w:cstheme="minorHAnsi"/>
          <w:color w:val="000000" w:themeColor="text1"/>
          <w:sz w:val="24"/>
          <w:szCs w:val="24"/>
        </w:rPr>
        <w:t>T</w:t>
      </w:r>
      <w:r w:rsidR="004332BF" w:rsidRPr="00DA1ACF">
        <w:rPr>
          <w:rFonts w:cstheme="minorHAnsi"/>
          <w:color w:val="000000" w:themeColor="text1"/>
          <w:sz w:val="24"/>
          <w:szCs w:val="24"/>
        </w:rPr>
        <w:t xml:space="preserve">he parable of the prodigal sons (Luke 15:11-32).  </w:t>
      </w:r>
    </w:p>
    <w:p w:rsidR="00DA1ACF" w:rsidRPr="00DA1ACF" w:rsidRDefault="00060E13" w:rsidP="00DA1ACF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箴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14:12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有一條路人以為正，至終成為死亡之路。</w:t>
      </w:r>
    </w:p>
    <w:p w:rsidR="00DA1ACF" w:rsidRPr="00DA1ACF" w:rsidRDefault="00FC1FCA" w:rsidP="00DA1ACF">
      <w:pPr>
        <w:ind w:firstLine="720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箴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21:2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人所行的，在自己眼中都看為正，惟有耶和華衡量人心。</w:t>
      </w:r>
    </w:p>
    <w:p w:rsidR="00DA1ACF" w:rsidRPr="00DA1ACF" w:rsidRDefault="00060E13" w:rsidP="00DA1ACF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太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7:13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你們要進窄門。因為引到滅亡，那門是寬的，路是大的，進去的人也多；</w:t>
      </w:r>
    </w:p>
    <w:p w:rsidR="00DA1ACF" w:rsidRPr="00DA1ACF" w:rsidRDefault="00060E13" w:rsidP="00DA1ACF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太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7:14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引到永生，那門是窄的，路是小的，找著的人也少。</w:t>
      </w:r>
    </w:p>
    <w:p w:rsidR="00DA1ACF" w:rsidRPr="00DA1ACF" w:rsidRDefault="00DA1ACF" w:rsidP="00DA1ACF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</w:p>
    <w:p w:rsidR="0022256E" w:rsidRPr="00DA1ACF" w:rsidRDefault="0022256E" w:rsidP="00DA1ACF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太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28:18-20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耶穌進前來，對他們說：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“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天上地下所有的權柄都賜給我了。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所以，你們要去，使萬民作我的門徒，奉父、子、聖靈的名給他們施洗。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凡我所吩咐你們的，都教訓他們遵守，我就常與你們同在，直到世界的末了。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”</w:t>
      </w:r>
    </w:p>
    <w:p w:rsidR="00634ACF" w:rsidRPr="00DA1ACF" w:rsidRDefault="0022256E" w:rsidP="00DA1ACF">
      <w:pPr>
        <w:autoSpaceDE w:val="0"/>
        <w:autoSpaceDN w:val="0"/>
        <w:adjustRightInd w:val="0"/>
        <w:spacing w:after="0" w:line="240" w:lineRule="auto"/>
        <w:ind w:firstLine="720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雅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4:17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人若知道行善，卻不去行，這就是他的罪了。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 w:themeColor="text1"/>
          <w:sz w:val="24"/>
          <w:szCs w:val="24"/>
        </w:rPr>
      </w:pPr>
    </w:p>
    <w:p w:rsidR="0001345B" w:rsidRPr="00DA1ACF" w:rsidRDefault="00C755EA" w:rsidP="00DA1ACF">
      <w:pPr>
        <w:autoSpaceDE w:val="0"/>
        <w:autoSpaceDN w:val="0"/>
        <w:adjustRightInd w:val="0"/>
        <w:spacing w:after="0" w:line="240" w:lineRule="auto"/>
        <w:ind w:firstLine="720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hAnsi="MS Gothic" w:cstheme="minorHAnsi"/>
          <w:color w:val="000000" w:themeColor="text1"/>
          <w:sz w:val="24"/>
          <w:szCs w:val="24"/>
        </w:rPr>
        <w:t>可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16:15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他又對他們說：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“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你們往普天下去，傳福音給萬民聽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.</w:t>
      </w:r>
    </w:p>
    <w:p w:rsidR="00DA1ACF" w:rsidRPr="00DA1ACF" w:rsidRDefault="00DA1ACF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</w:p>
    <w:p w:rsidR="000C0AE8" w:rsidRPr="00DA1ACF" w:rsidRDefault="00150A60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I Corithians 13</w:t>
      </w:r>
      <w:r w:rsidR="005B1913" w:rsidRPr="00DA1ACF">
        <w:rPr>
          <w:rFonts w:eastAsia="DFKai-SB" w:cstheme="minorHAnsi"/>
          <w:color w:val="000000" w:themeColor="text1"/>
          <w:sz w:val="24"/>
          <w:szCs w:val="24"/>
        </w:rPr>
        <w:t>:4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tells us</w:t>
      </w:r>
      <w:r w:rsidR="005B1913" w:rsidRPr="00DA1ACF">
        <w:rPr>
          <w:rFonts w:eastAsia="DFKai-SB" w:cstheme="minorHAnsi"/>
          <w:color w:val="000000" w:themeColor="text1"/>
          <w:sz w:val="24"/>
          <w:szCs w:val="24"/>
        </w:rPr>
        <w:t>愛是恆久忍耐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.  </w:t>
      </w:r>
    </w:p>
    <w:p w:rsidR="00DA1ACF" w:rsidRPr="00DA1ACF" w:rsidRDefault="00DA1ACF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</w:p>
    <w:p w:rsidR="000C0AE8" w:rsidRPr="00DA1ACF" w:rsidRDefault="00150A60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Gal 5:22-23, one of the characteristics of the Fruit of the Spirit is Patient (Long Suffering)</w:t>
      </w:r>
      <w:r w:rsidR="00AC336A" w:rsidRPr="00DA1ACF">
        <w:rPr>
          <w:rFonts w:eastAsia="DFKai-SB" w:cstheme="minorHAnsi"/>
          <w:color w:val="000000" w:themeColor="text1"/>
          <w:sz w:val="24"/>
          <w:szCs w:val="24"/>
        </w:rPr>
        <w:t xml:space="preserve">.  </w:t>
      </w:r>
    </w:p>
    <w:p w:rsidR="00DA1ACF" w:rsidRPr="00DA1ACF" w:rsidRDefault="00DA1ACF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</w:p>
    <w:p w:rsidR="00060E13" w:rsidRPr="00DA1ACF" w:rsidRDefault="00AC336A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彼後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3:9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主所應許的尚未成就，有人以為他是耽延，其實不是耽延，乃是寬容你們，不願有一人沉淪，乃願人人都悔改</w:t>
      </w:r>
    </w:p>
    <w:p w:rsidR="000C0AE8" w:rsidRPr="00DA1ACF" w:rsidRDefault="000C0AE8" w:rsidP="00306D3B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</w:p>
    <w:p w:rsidR="009A27C8" w:rsidRPr="00DA1ACF" w:rsidRDefault="009A27C8" w:rsidP="009A27C8">
      <w:pPr>
        <w:pStyle w:val="ListParagraph"/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賽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55:8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耶和華說：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“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我的意念非同你們的意念，我的道路非同你們的道路。</w:t>
      </w:r>
    </w:p>
    <w:p w:rsidR="005F78EE" w:rsidRPr="00DA1ACF" w:rsidRDefault="009A27C8" w:rsidP="009A27C8">
      <w:pPr>
        <w:pStyle w:val="ListParagraph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賽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 xml:space="preserve"> 55:9 </w:t>
      </w:r>
      <w:r w:rsidRPr="00DA1ACF">
        <w:rPr>
          <w:rFonts w:eastAsia="DFKai-SB" w:cstheme="minorHAnsi"/>
          <w:color w:val="000000" w:themeColor="text1"/>
          <w:sz w:val="24"/>
          <w:szCs w:val="24"/>
        </w:rPr>
        <w:t>天怎樣高過地，照樣，我的道路高過你們的道路，我的意念高過你們的意念。</w:t>
      </w:r>
    </w:p>
    <w:p w:rsidR="00AC336A" w:rsidRPr="00DA1ACF" w:rsidRDefault="00AC336A" w:rsidP="00AC336A">
      <w:p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Notice how many miracles did God performed in the book of Jonah:</w:t>
      </w:r>
      <w:r w:rsidR="00327E30" w:rsidRPr="00DA1ACF">
        <w:rPr>
          <w:rFonts w:eastAsia="DFKai-SB" w:cstheme="minorHAnsi"/>
          <w:color w:val="000000" w:themeColor="text1"/>
          <w:sz w:val="24"/>
          <w:szCs w:val="24"/>
        </w:rPr>
        <w:t xml:space="preserve">  </w:t>
      </w:r>
      <w:r w:rsidR="00327E30" w:rsidRPr="00DA1ACF">
        <w:rPr>
          <w:rFonts w:eastAsia="DFKai-SB" w:cstheme="minorHAnsi"/>
          <w:color w:val="000000" w:themeColor="text1"/>
          <w:sz w:val="24"/>
          <w:szCs w:val="24"/>
        </w:rPr>
        <w:t>神安排</w:t>
      </w:r>
    </w:p>
    <w:p w:rsidR="00AC336A" w:rsidRPr="00DA1ACF" w:rsidRDefault="00AC336A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Big Storm</w:t>
      </w:r>
      <w:r w:rsidR="002D3AFE" w:rsidRPr="00DA1ACF">
        <w:rPr>
          <w:rFonts w:eastAsia="DFKai-SB" w:cstheme="minorHAnsi"/>
          <w:color w:val="000000" w:themeColor="text1"/>
          <w:sz w:val="24"/>
          <w:szCs w:val="24"/>
        </w:rPr>
        <w:t xml:space="preserve"> Started</w:t>
      </w:r>
    </w:p>
    <w:p w:rsidR="002D3AFE" w:rsidRPr="00DA1ACF" w:rsidRDefault="002D3AFE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Big Storm Stopped when Jonah was overboard</w:t>
      </w:r>
    </w:p>
    <w:p w:rsidR="00AC336A" w:rsidRPr="00DA1ACF" w:rsidRDefault="00AC336A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Jonah swallowed by a big fish and in there for 3 days and 3 nights</w:t>
      </w:r>
    </w:p>
    <w:p w:rsidR="00AC336A" w:rsidRPr="00DA1ACF" w:rsidRDefault="00AC336A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The big fish spited out Jonah</w:t>
      </w:r>
    </w:p>
    <w:p w:rsidR="00E54A7B" w:rsidRPr="00DA1ACF" w:rsidRDefault="00E54A7B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The repent of the entire Nineveh city</w:t>
      </w:r>
      <w:r w:rsidR="002D3AFE" w:rsidRPr="00DA1ACF">
        <w:rPr>
          <w:rFonts w:eastAsia="DFKai-SB" w:cstheme="minorHAnsi"/>
          <w:color w:val="000000" w:themeColor="text1"/>
          <w:sz w:val="24"/>
          <w:szCs w:val="24"/>
        </w:rPr>
        <w:t xml:space="preserve"> after hearing Jonah’s message</w:t>
      </w:r>
    </w:p>
    <w:p w:rsidR="00AC336A" w:rsidRPr="00DA1ACF" w:rsidRDefault="002D3AFE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The tree that provided shade for Jonah</w:t>
      </w:r>
    </w:p>
    <w:p w:rsidR="00AC336A" w:rsidRPr="00DA1ACF" w:rsidRDefault="002D3AFE" w:rsidP="00AC33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  <w:r w:rsidRPr="00DA1ACF">
        <w:rPr>
          <w:rFonts w:eastAsia="DFKai-SB" w:cstheme="minorHAnsi"/>
          <w:color w:val="000000" w:themeColor="text1"/>
          <w:sz w:val="24"/>
          <w:szCs w:val="24"/>
        </w:rPr>
        <w:t>The worm that ruined the tree</w:t>
      </w:r>
    </w:p>
    <w:p w:rsidR="00E54A7B" w:rsidRPr="00DA1ACF" w:rsidRDefault="00E54A7B" w:rsidP="00AC336A">
      <w:pPr>
        <w:autoSpaceDE w:val="0"/>
        <w:autoSpaceDN w:val="0"/>
        <w:adjustRightInd w:val="0"/>
        <w:spacing w:after="0" w:line="240" w:lineRule="auto"/>
        <w:rPr>
          <w:rFonts w:eastAsia="DFKai-SB" w:cstheme="minorHAnsi"/>
          <w:color w:val="000000" w:themeColor="text1"/>
          <w:sz w:val="24"/>
          <w:szCs w:val="24"/>
        </w:rPr>
      </w:pPr>
    </w:p>
    <w:sectPr w:rsidR="00E54A7B" w:rsidRPr="00DA1ACF" w:rsidSect="0006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FF"/>
    <w:multiLevelType w:val="hybridMultilevel"/>
    <w:tmpl w:val="5B80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7D53"/>
    <w:multiLevelType w:val="hybridMultilevel"/>
    <w:tmpl w:val="2F620E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11B8"/>
    <w:multiLevelType w:val="hybridMultilevel"/>
    <w:tmpl w:val="211C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4901"/>
    <w:multiLevelType w:val="hybridMultilevel"/>
    <w:tmpl w:val="1DD61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7543B"/>
    <w:multiLevelType w:val="hybridMultilevel"/>
    <w:tmpl w:val="3E70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4066"/>
    <w:multiLevelType w:val="hybridMultilevel"/>
    <w:tmpl w:val="B92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7ABF"/>
    <w:multiLevelType w:val="hybridMultilevel"/>
    <w:tmpl w:val="7556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5418"/>
    <w:multiLevelType w:val="hybridMultilevel"/>
    <w:tmpl w:val="DF58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77BE"/>
    <w:multiLevelType w:val="hybridMultilevel"/>
    <w:tmpl w:val="2368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20"/>
  <w:drawingGridHorizontalSpacing w:val="110"/>
  <w:displayHorizontalDrawingGridEvery w:val="2"/>
  <w:characterSpacingControl w:val="doNotCompress"/>
  <w:compat/>
  <w:rsids>
    <w:rsidRoot w:val="00060E13"/>
    <w:rsid w:val="0001345B"/>
    <w:rsid w:val="00060E13"/>
    <w:rsid w:val="000C0AE8"/>
    <w:rsid w:val="000D3C0D"/>
    <w:rsid w:val="000F4895"/>
    <w:rsid w:val="001158B2"/>
    <w:rsid w:val="00150A60"/>
    <w:rsid w:val="00173F1B"/>
    <w:rsid w:val="0022256E"/>
    <w:rsid w:val="00243255"/>
    <w:rsid w:val="002C437C"/>
    <w:rsid w:val="002C6B7E"/>
    <w:rsid w:val="002D3AFE"/>
    <w:rsid w:val="00306D3B"/>
    <w:rsid w:val="00327E30"/>
    <w:rsid w:val="004332BF"/>
    <w:rsid w:val="004C713E"/>
    <w:rsid w:val="005B1913"/>
    <w:rsid w:val="005B75F1"/>
    <w:rsid w:val="005B7A77"/>
    <w:rsid w:val="005F499B"/>
    <w:rsid w:val="005F78EE"/>
    <w:rsid w:val="00634ACF"/>
    <w:rsid w:val="008509D3"/>
    <w:rsid w:val="008D3C3A"/>
    <w:rsid w:val="00926216"/>
    <w:rsid w:val="00931A04"/>
    <w:rsid w:val="009877E7"/>
    <w:rsid w:val="009A27C8"/>
    <w:rsid w:val="009A58ED"/>
    <w:rsid w:val="009C6686"/>
    <w:rsid w:val="00A524FA"/>
    <w:rsid w:val="00A7708B"/>
    <w:rsid w:val="00AB5780"/>
    <w:rsid w:val="00AC336A"/>
    <w:rsid w:val="00B57738"/>
    <w:rsid w:val="00C755EA"/>
    <w:rsid w:val="00CB2991"/>
    <w:rsid w:val="00CE6416"/>
    <w:rsid w:val="00D229DF"/>
    <w:rsid w:val="00D33D9E"/>
    <w:rsid w:val="00DA1ACF"/>
    <w:rsid w:val="00DA3EA1"/>
    <w:rsid w:val="00DD77CC"/>
    <w:rsid w:val="00E051FE"/>
    <w:rsid w:val="00E34DCE"/>
    <w:rsid w:val="00E5218F"/>
    <w:rsid w:val="00E54A7B"/>
    <w:rsid w:val="00F26882"/>
    <w:rsid w:val="00F77AAA"/>
    <w:rsid w:val="00FA69E2"/>
    <w:rsid w:val="00FB0D57"/>
    <w:rsid w:val="00FB6AED"/>
    <w:rsid w:val="00F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13"/>
    <w:pPr>
      <w:ind w:left="720"/>
      <w:contextualSpacing/>
    </w:pPr>
  </w:style>
  <w:style w:type="character" w:customStyle="1" w:styleId="details">
    <w:name w:val="details"/>
    <w:basedOn w:val="DefaultParagraphFont"/>
    <w:rsid w:val="00DD77CC"/>
  </w:style>
  <w:style w:type="character" w:customStyle="1" w:styleId="shorttext">
    <w:name w:val="short_text"/>
    <w:basedOn w:val="DefaultParagraphFont"/>
    <w:rsid w:val="0001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kwoksk</dc:creator>
  <cp:lastModifiedBy>kwoksk</cp:lastModifiedBy>
  <cp:revision>2</cp:revision>
  <dcterms:created xsi:type="dcterms:W3CDTF">2014-10-06T03:52:00Z</dcterms:created>
  <dcterms:modified xsi:type="dcterms:W3CDTF">2014-10-06T03:52:00Z</dcterms:modified>
</cp:coreProperties>
</file>